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u w:val="single"/>
        </w:rPr>
      </w:pPr>
    </w:p>
    <w:p>
      <w:pPr>
        <w:pStyle w:val="Body"/>
      </w:pPr>
      <w:r>
        <w:rPr>
          <w:rFonts w:cs="Arial Unicode MS" w:eastAsia="Arial Unicode MS"/>
          <w:b w:val="1"/>
          <w:bCs w:val="1"/>
          <w:u w:val="single"/>
          <w:rtl w:val="0"/>
          <w:lang w:val="en-US"/>
        </w:rPr>
        <w:t>Resources</w:t>
      </w:r>
      <w:r>
        <w:rPr>
          <w:rStyle w:val="a-size-extra-large"/>
          <w:rFonts w:cs="Arial Unicode MS" w:eastAsia="Arial Unicode MS"/>
          <w:rtl w:val="0"/>
          <w:lang w:val="en-US"/>
        </w:rPr>
        <w:t xml:space="preserve"> from </w:t>
      </w:r>
      <w:r>
        <w:rPr>
          <w:rStyle w:val="a-size-extra-large"/>
          <w:rFonts w:cs="Arial Unicode MS" w:eastAsia="Arial Unicode MS" w:hint="default"/>
          <w:rtl w:val="1"/>
          <w:lang w:val="ar-SA" w:bidi="ar-SA"/>
        </w:rPr>
        <w:t>“</w:t>
      </w:r>
      <w:r>
        <w:rPr>
          <w:rStyle w:val="a-size-extra-large"/>
          <w:rFonts w:cs="Arial Unicode MS" w:eastAsia="Arial Unicode MS"/>
          <w:rtl w:val="0"/>
          <w:lang w:val="en-US"/>
        </w:rPr>
        <w:t>Pathways to Aging</w:t>
      </w:r>
      <w:r>
        <w:rPr>
          <w:rStyle w:val="a-size-extra-large"/>
          <w:rFonts w:cs="Arial Unicode MS" w:eastAsia="Arial Unicode MS" w:hint="default"/>
          <w:rtl w:val="0"/>
        </w:rPr>
        <w:t xml:space="preserve">” </w:t>
      </w:r>
      <w:r>
        <w:rPr>
          <w:rStyle w:val="a-size-extra-large"/>
          <w:rFonts w:cs="Arial Unicode MS" w:eastAsia="Arial Unicode MS"/>
          <w:rtl w:val="0"/>
          <w:lang w:val="en-US"/>
        </w:rPr>
        <w:t xml:space="preserve">Workshop, October 14, 2021 </w:t>
      </w:r>
    </w:p>
    <w:p>
      <w:pPr>
        <w:pStyle w:val="Body"/>
      </w:pPr>
      <w:r>
        <w:rPr>
          <w:rStyle w:val="a-size-extra-large"/>
          <w:rFonts w:cs="Arial Unicode MS" w:eastAsia="Arial Unicode MS"/>
          <w:rtl w:val="0"/>
          <w:lang w:val="en-US"/>
        </w:rPr>
        <w:t xml:space="preserve">Speaker: </w:t>
      </w:r>
      <w:r>
        <w:rPr>
          <w:rFonts w:cs="Arial Unicode MS" w:eastAsia="Arial Unicode MS"/>
          <w:b w:val="1"/>
          <w:bCs w:val="1"/>
          <w:rtl w:val="0"/>
          <w:lang w:val="da-DK"/>
        </w:rPr>
        <w:t>Sandra Hanmer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Style w:val="a-size-extra-large"/>
          <w:rtl w:val="0"/>
          <w:lang w:val="en-US"/>
        </w:rPr>
        <w:t>Ontario Government Guide to Programs and Services for Seniors</w:t>
      </w:r>
    </w:p>
    <w:p>
      <w:pPr>
        <w:pStyle w:val="List Paragraph"/>
        <w:numPr>
          <w:ilvl w:val="1"/>
          <w:numId w:val="4"/>
        </w:numPr>
        <w:shd w:val="clear" w:color="auto" w:fill="ffffff"/>
        <w:bidi w:val="0"/>
        <w:spacing w:after="0" w:line="240" w:lineRule="auto"/>
        <w:ind w:right="0"/>
        <w:jc w:val="left"/>
        <w:rPr>
          <w:outline w:val="0"/>
          <w:color w:val="1a1a1a"/>
          <w:rtl w:val="0"/>
          <w14:textFill>
            <w14:solidFill>
              <w14:srgbClr w14:val="1A1A1A"/>
            </w14:solidFill>
          </w14:textFill>
        </w:rPr>
      </w:pPr>
      <w:r>
        <w:rPr>
          <w:rStyle w:val="Hyperlink.0"/>
          <w:outline w:val="0"/>
          <w:color w:val="0066cc"/>
          <w:u w:val="single" w:color="0066cc"/>
          <w14:textFill>
            <w14:solidFill>
              <w14:srgbClr w14:val="0066CC"/>
            </w14:solidFill>
          </w14:textFill>
        </w:rPr>
        <w:fldChar w:fldCharType="begin" w:fldLock="0"/>
      </w:r>
      <w:r>
        <w:rPr>
          <w:rStyle w:val="Hyperlink.0"/>
          <w:outline w:val="0"/>
          <w:color w:val="0066cc"/>
          <w:u w:val="single" w:color="0066cc"/>
          <w14:textFill>
            <w14:solidFill>
              <w14:srgbClr w14:val="0066CC"/>
            </w14:solidFill>
          </w14:textFill>
        </w:rPr>
        <w:instrText xml:space="preserve"> HYPERLINK "https://www.ontario.ca/page/guide-programs-and-services-seniors#section-0"</w:instrText>
      </w:r>
      <w:r>
        <w:rPr>
          <w:rStyle w:val="Hyperlink.0"/>
          <w:outline w:val="0"/>
          <w:color w:val="0066cc"/>
          <w:u w:val="single" w:color="0066cc"/>
          <w14:textFill>
            <w14:solidFill>
              <w14:srgbClr w14:val="0066CC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66cc"/>
          <w:u w:val="single" w:color="0066cc"/>
          <w:rtl w:val="0"/>
          <w:lang w:val="en-US"/>
          <w14:textFill>
            <w14:solidFill>
              <w14:srgbClr w14:val="0066CC"/>
            </w14:solidFill>
          </w14:textFill>
        </w:rPr>
        <w:t>Manage your finances</w:t>
      </w:r>
      <w:r>
        <w:rPr>
          <w:outline w:val="0"/>
          <w:color w:val="1a1a1a"/>
          <w14:textFill>
            <w14:solidFill>
              <w14:srgbClr w14:val="1A1A1A"/>
            </w14:solidFill>
          </w14:textFill>
        </w:rPr>
        <w:fldChar w:fldCharType="end" w:fldLock="0"/>
      </w:r>
    </w:p>
    <w:p>
      <w:pPr>
        <w:pStyle w:val="List Paragraph"/>
        <w:numPr>
          <w:ilvl w:val="1"/>
          <w:numId w:val="4"/>
        </w:numPr>
        <w:shd w:val="clear" w:color="auto" w:fill="ffffff"/>
        <w:bidi w:val="0"/>
        <w:spacing w:after="0" w:line="240" w:lineRule="auto"/>
        <w:ind w:right="0"/>
        <w:jc w:val="left"/>
        <w:rPr>
          <w:outline w:val="0"/>
          <w:color w:val="1a1a1a"/>
          <w:rtl w:val="0"/>
          <w14:textFill>
            <w14:solidFill>
              <w14:srgbClr w14:val="1A1A1A"/>
            </w14:solidFill>
          </w14:textFill>
        </w:rPr>
      </w:pPr>
      <w:r>
        <w:rPr>
          <w:rStyle w:val="Hyperlink.0"/>
          <w:outline w:val="0"/>
          <w:color w:val="0066cc"/>
          <w:u w:val="single" w:color="0066cc"/>
          <w14:textFill>
            <w14:solidFill>
              <w14:srgbClr w14:val="0066CC"/>
            </w14:solidFill>
          </w14:textFill>
        </w:rPr>
        <w:fldChar w:fldCharType="begin" w:fldLock="0"/>
      </w:r>
      <w:r>
        <w:rPr>
          <w:rStyle w:val="Hyperlink.0"/>
          <w:outline w:val="0"/>
          <w:color w:val="0066cc"/>
          <w:u w:val="single" w:color="0066cc"/>
          <w14:textFill>
            <w14:solidFill>
              <w14:srgbClr w14:val="0066CC"/>
            </w14:solidFill>
          </w14:textFill>
        </w:rPr>
        <w:instrText xml:space="preserve"> HYPERLINK "https://www.ontario.ca/page/guide-programs-and-services-seniors#section-1"</w:instrText>
      </w:r>
      <w:r>
        <w:rPr>
          <w:rStyle w:val="Hyperlink.0"/>
          <w:outline w:val="0"/>
          <w:color w:val="0066cc"/>
          <w:u w:val="single" w:color="0066cc"/>
          <w14:textFill>
            <w14:solidFill>
              <w14:srgbClr w14:val="0066CC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66cc"/>
          <w:u w:val="single" w:color="0066cc"/>
          <w:rtl w:val="0"/>
          <w:lang w:val="en-US"/>
          <w14:textFill>
            <w14:solidFill>
              <w14:srgbClr w14:val="0066CC"/>
            </w14:solidFill>
          </w14:textFill>
        </w:rPr>
        <w:t>Stay healthy and active</w:t>
      </w:r>
      <w:r>
        <w:rPr>
          <w:outline w:val="0"/>
          <w:color w:val="1a1a1a"/>
          <w14:textFill>
            <w14:solidFill>
              <w14:srgbClr w14:val="1A1A1A"/>
            </w14:solidFill>
          </w14:textFill>
        </w:rPr>
        <w:fldChar w:fldCharType="end" w:fldLock="0"/>
      </w:r>
    </w:p>
    <w:p>
      <w:pPr>
        <w:pStyle w:val="List Paragraph"/>
        <w:numPr>
          <w:ilvl w:val="1"/>
          <w:numId w:val="4"/>
        </w:numPr>
        <w:shd w:val="clear" w:color="auto" w:fill="ffffff"/>
        <w:bidi w:val="0"/>
        <w:spacing w:after="0" w:line="240" w:lineRule="auto"/>
        <w:ind w:right="0"/>
        <w:jc w:val="left"/>
        <w:rPr>
          <w:outline w:val="0"/>
          <w:color w:val="1a1a1a"/>
          <w:rtl w:val="0"/>
          <w14:textFill>
            <w14:solidFill>
              <w14:srgbClr w14:val="1A1A1A"/>
            </w14:solidFill>
          </w14:textFill>
        </w:rPr>
      </w:pPr>
      <w:r>
        <w:rPr>
          <w:rStyle w:val="Hyperlink.0"/>
          <w:outline w:val="0"/>
          <w:color w:val="0066cc"/>
          <w:u w:val="single" w:color="0066cc"/>
          <w14:textFill>
            <w14:solidFill>
              <w14:srgbClr w14:val="0066CC"/>
            </w14:solidFill>
          </w14:textFill>
        </w:rPr>
        <w:fldChar w:fldCharType="begin" w:fldLock="0"/>
      </w:r>
      <w:r>
        <w:rPr>
          <w:rStyle w:val="Hyperlink.0"/>
          <w:outline w:val="0"/>
          <w:color w:val="0066cc"/>
          <w:u w:val="single" w:color="0066cc"/>
          <w14:textFill>
            <w14:solidFill>
              <w14:srgbClr w14:val="0066CC"/>
            </w14:solidFill>
          </w14:textFill>
        </w:rPr>
        <w:instrText xml:space="preserve"> HYPERLINK "https://www.ontario.ca/page/guide-programs-and-services-seniors#section-2"</w:instrText>
      </w:r>
      <w:r>
        <w:rPr>
          <w:rStyle w:val="Hyperlink.0"/>
          <w:outline w:val="0"/>
          <w:color w:val="0066cc"/>
          <w:u w:val="single" w:color="0066cc"/>
          <w14:textFill>
            <w14:solidFill>
              <w14:srgbClr w14:val="0066CC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66cc"/>
          <w:u w:val="single" w:color="0066cc"/>
          <w:rtl w:val="0"/>
          <w:lang w:val="en-US"/>
          <w14:textFill>
            <w14:solidFill>
              <w14:srgbClr w14:val="0066CC"/>
            </w14:solidFill>
          </w14:textFill>
        </w:rPr>
        <w:t>Find a place to live</w:t>
      </w:r>
      <w:r>
        <w:rPr>
          <w:outline w:val="0"/>
          <w:color w:val="1a1a1a"/>
          <w14:textFill>
            <w14:solidFill>
              <w14:srgbClr w14:val="1A1A1A"/>
            </w14:solidFill>
          </w14:textFill>
        </w:rPr>
        <w:fldChar w:fldCharType="end" w:fldLock="0"/>
      </w:r>
    </w:p>
    <w:p>
      <w:pPr>
        <w:pStyle w:val="List Paragraph"/>
        <w:numPr>
          <w:ilvl w:val="1"/>
          <w:numId w:val="4"/>
        </w:numPr>
        <w:shd w:val="clear" w:color="auto" w:fill="ffffff"/>
        <w:bidi w:val="0"/>
        <w:spacing w:after="0" w:line="240" w:lineRule="auto"/>
        <w:ind w:right="0"/>
        <w:jc w:val="left"/>
        <w:rPr>
          <w:outline w:val="0"/>
          <w:color w:val="1a1a1a"/>
          <w:rtl w:val="0"/>
          <w14:textFill>
            <w14:solidFill>
              <w14:srgbClr w14:val="1A1A1A"/>
            </w14:solidFill>
          </w14:textFill>
        </w:rPr>
      </w:pPr>
      <w:r>
        <w:rPr>
          <w:rStyle w:val="Hyperlink.0"/>
          <w:outline w:val="0"/>
          <w:color w:val="0066cc"/>
          <w:u w:val="single" w:color="0066cc"/>
          <w14:textFill>
            <w14:solidFill>
              <w14:srgbClr w14:val="0066CC"/>
            </w14:solidFill>
          </w14:textFill>
        </w:rPr>
        <w:fldChar w:fldCharType="begin" w:fldLock="0"/>
      </w:r>
      <w:r>
        <w:rPr>
          <w:rStyle w:val="Hyperlink.0"/>
          <w:outline w:val="0"/>
          <w:color w:val="0066cc"/>
          <w:u w:val="single" w:color="0066cc"/>
          <w14:textFill>
            <w14:solidFill>
              <w14:srgbClr w14:val="0066CC"/>
            </w14:solidFill>
          </w14:textFill>
        </w:rPr>
        <w:instrText xml:space="preserve"> HYPERLINK "https://www.ontario.ca/page/guide-programs-and-services-seniors#section-3"</w:instrText>
      </w:r>
      <w:r>
        <w:rPr>
          <w:rStyle w:val="Hyperlink.0"/>
          <w:outline w:val="0"/>
          <w:color w:val="0066cc"/>
          <w:u w:val="single" w:color="0066cc"/>
          <w14:textFill>
            <w14:solidFill>
              <w14:srgbClr w14:val="0066CC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66cc"/>
          <w:u w:val="single" w:color="0066cc"/>
          <w:rtl w:val="0"/>
          <w:lang w:val="en-US"/>
          <w14:textFill>
            <w14:solidFill>
              <w14:srgbClr w14:val="0066CC"/>
            </w14:solidFill>
          </w14:textFill>
        </w:rPr>
        <w:t>Driving and transportation</w:t>
      </w:r>
      <w:r>
        <w:rPr>
          <w:outline w:val="0"/>
          <w:color w:val="1a1a1a"/>
          <w14:textFill>
            <w14:solidFill>
              <w14:srgbClr w14:val="1A1A1A"/>
            </w14:solidFill>
          </w14:textFill>
        </w:rPr>
        <w:fldChar w:fldCharType="end" w:fldLock="0"/>
      </w:r>
    </w:p>
    <w:p>
      <w:pPr>
        <w:pStyle w:val="List Paragraph"/>
        <w:numPr>
          <w:ilvl w:val="1"/>
          <w:numId w:val="4"/>
        </w:numPr>
        <w:shd w:val="clear" w:color="auto" w:fill="ffffff"/>
        <w:bidi w:val="0"/>
        <w:spacing w:after="0" w:line="240" w:lineRule="auto"/>
        <w:ind w:right="0"/>
        <w:jc w:val="left"/>
        <w:rPr>
          <w:outline w:val="0"/>
          <w:color w:val="1a1a1a"/>
          <w:rtl w:val="0"/>
          <w14:textFill>
            <w14:solidFill>
              <w14:srgbClr w14:val="1A1A1A"/>
            </w14:solidFill>
          </w14:textFill>
        </w:rPr>
      </w:pPr>
      <w:r>
        <w:rPr>
          <w:rStyle w:val="Hyperlink.0"/>
          <w:outline w:val="0"/>
          <w:color w:val="0066cc"/>
          <w:u w:val="single" w:color="0066cc"/>
          <w14:textFill>
            <w14:solidFill>
              <w14:srgbClr w14:val="0066CC"/>
            </w14:solidFill>
          </w14:textFill>
        </w:rPr>
        <w:fldChar w:fldCharType="begin" w:fldLock="0"/>
      </w:r>
      <w:r>
        <w:rPr>
          <w:rStyle w:val="Hyperlink.0"/>
          <w:outline w:val="0"/>
          <w:color w:val="0066cc"/>
          <w:u w:val="single" w:color="0066cc"/>
          <w14:textFill>
            <w14:solidFill>
              <w14:srgbClr w14:val="0066CC"/>
            </w14:solidFill>
          </w14:textFill>
        </w:rPr>
        <w:instrText xml:space="preserve"> HYPERLINK "https://www.ontario.ca/page/guide-programs-and-services-seniors#section-4"</w:instrText>
      </w:r>
      <w:r>
        <w:rPr>
          <w:rStyle w:val="Hyperlink.0"/>
          <w:outline w:val="0"/>
          <w:color w:val="0066cc"/>
          <w:u w:val="single" w:color="0066cc"/>
          <w14:textFill>
            <w14:solidFill>
              <w14:srgbClr w14:val="0066CC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66cc"/>
          <w:u w:val="single" w:color="0066cc"/>
          <w:rtl w:val="0"/>
          <w:lang w:val="en-US"/>
          <w14:textFill>
            <w14:solidFill>
              <w14:srgbClr w14:val="0066CC"/>
            </w14:solidFill>
          </w14:textFill>
        </w:rPr>
        <w:t>Plan for the future</w:t>
      </w:r>
      <w:r>
        <w:rPr>
          <w:outline w:val="0"/>
          <w:color w:val="1a1a1a"/>
          <w14:textFill>
            <w14:solidFill>
              <w14:srgbClr w14:val="1A1A1A"/>
            </w14:solidFill>
          </w14:textFill>
        </w:rPr>
        <w:fldChar w:fldCharType="end" w:fldLock="0"/>
      </w:r>
    </w:p>
    <w:p>
      <w:pPr>
        <w:pStyle w:val="Body"/>
        <w:ind w:firstLine="720"/>
      </w:pP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"https://www.ontario.ca/page/guide-programs-and-services-seniors"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  <w:lang w:val="en-US"/>
        </w:rPr>
        <w:t>https://www.ontario.ca/page/guide-programs-and-services-seniors</w:t>
      </w:r>
      <w:r>
        <w:rPr/>
        <w:fldChar w:fldCharType="end" w:fldLock="0"/>
      </w:r>
      <w:r>
        <w:rPr>
          <w:rStyle w:val="a-size-extra-large"/>
          <w:rtl w:val="0"/>
        </w:rPr>
        <w:t xml:space="preserve"> 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 xml:space="preserve">Community Support Connections </w:t>
      </w:r>
      <w:r>
        <w:rPr>
          <w:rStyle w:val="a-size-extra-large"/>
          <w:b w:val="1"/>
          <w:bCs w:val="1"/>
          <w:rtl w:val="0"/>
          <w:lang w:val="en-US"/>
        </w:rPr>
        <w:t>Meals on Wheels</w:t>
      </w:r>
    </w:p>
    <w:p>
      <w:pPr>
        <w:pStyle w:val="Body"/>
        <w:ind w:firstLine="720"/>
      </w:pP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"https://communitysupportconnections.org/meals-on-wheels/"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  <w:lang w:val="en-US"/>
        </w:rPr>
        <w:t>https://communitysupportconnections.org/meals-on-wheels/</w:t>
      </w:r>
      <w:r>
        <w:rPr/>
        <w:fldChar w:fldCharType="end" w:fldLock="0"/>
      </w:r>
      <w:r>
        <w:rPr>
          <w:rStyle w:val="a-size-extra-large"/>
          <w:rtl w:val="0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Community Care Concepts of Woolwich, Wellesley and Wilmot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 </w:t>
      </w:r>
    </w:p>
    <w:p>
      <w:pPr>
        <w:pStyle w:val="Body"/>
        <w:spacing w:after="0" w:line="240" w:lineRule="auto"/>
        <w:ind w:firstLine="720"/>
        <w:rPr>
          <w:rStyle w:val="a-size-extra-large"/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Home support assistance:</w:t>
      </w:r>
    </w:p>
    <w:p>
      <w:pPr>
        <w:pStyle w:val="Body"/>
        <w:numPr>
          <w:ilvl w:val="0"/>
          <w:numId w:val="7"/>
        </w:numPr>
        <w:shd w:val="clear" w:color="auto" w:fill="ffffff"/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home repairs and maintenance: matches eligible clients with screened individuals or businesses</w:t>
      </w:r>
    </w:p>
    <w:p>
      <w:pPr>
        <w:pStyle w:val="Body"/>
        <w:numPr>
          <w:ilvl w:val="0"/>
          <w:numId w:val="7"/>
        </w:numPr>
        <w:shd w:val="clear" w:color="auto" w:fill="ffffff"/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homemaking: matches eligible clients with screened, trained individuals who assist with light housekeeping, shopping, meal preparation, and seasonal house cleaning</w:t>
      </w:r>
    </w:p>
    <w:p>
      <w:pPr>
        <w:pStyle w:val="Body"/>
        <w:numPr>
          <w:ilvl w:val="0"/>
          <w:numId w:val="7"/>
        </w:numPr>
        <w:shd w:val="clear" w:color="auto" w:fill="ffffff"/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senior support worker: assistance with daily and household tasks; helps access community supports; follow up</w:t>
      </w:r>
    </w:p>
    <w:p>
      <w:pPr>
        <w:pStyle w:val="Body"/>
        <w:ind w:firstLine="720"/>
        <w:rPr>
          <w:outline w:val="0"/>
          <w:color w:val="0070c0"/>
          <w:u w:val="single" w:color="0070c0"/>
          <w:shd w:val="clear" w:color="auto" w:fill="ffffff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u w:val="single" w:color="0070c0"/>
          <w:shd w:val="clear" w:color="auto" w:fill="ffffff"/>
          <w:rtl w:val="0"/>
          <w:lang w:val="en-US"/>
          <w14:textFill>
            <w14:solidFill>
              <w14:srgbClr w14:val="0070C0"/>
            </w14:solidFill>
          </w14:textFill>
        </w:rPr>
        <w:t xml:space="preserve">communitycareconcepts.ca 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shd w:val="clear" w:color="auto" w:fill="ffffff"/>
          <w:rtl w:val="0"/>
          <w:lang w:val="en-US"/>
        </w:rPr>
        <w:t xml:space="preserve">Community Support Connections </w:t>
      </w:r>
      <w:r>
        <w:rPr>
          <w:shd w:val="clear" w:color="auto" w:fill="ffffff"/>
          <w:rtl w:val="0"/>
          <w:lang w:val="en-US"/>
        </w:rPr>
        <w:t xml:space="preserve">– </w:t>
      </w:r>
      <w:r>
        <w:rPr>
          <w:shd w:val="clear" w:color="auto" w:fill="ffffff"/>
          <w:rtl w:val="0"/>
          <w:lang w:val="en-US"/>
        </w:rPr>
        <w:t>Cambridge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shd w:val="clear" w:color="auto" w:fill="ffffff"/>
          <w:rtl w:val="0"/>
          <w:lang w:val="en-US"/>
        </w:rPr>
        <w:t>Home-making, home maintenance, snow removal, yard work</w:t>
      </w:r>
    </w:p>
    <w:p>
      <w:pPr>
        <w:pStyle w:val="List Paragraph"/>
        <w:rPr>
          <w:shd w:val="clear" w:color="auto" w:fill="ffffff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"https://communitysupportconnections.org/help-at-home/"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https://communitysupportconnections.org/help-at-home/</w:t>
      </w:r>
      <w:r>
        <w:rPr/>
        <w:fldChar w:fldCharType="end" w:fldLock="0"/>
      </w:r>
      <w:r>
        <w:rPr>
          <w:shd w:val="clear" w:color="auto" w:fill="ffffff"/>
          <w:rtl w:val="0"/>
          <w:lang w:val="en-US"/>
        </w:rPr>
        <w:t xml:space="preserve"> </w:t>
      </w:r>
    </w:p>
    <w:p>
      <w:pPr>
        <w:pStyle w:val="List Paragraph"/>
        <w:rPr>
          <w:outline w:val="0"/>
          <w:color w:val="0070c0"/>
          <w:u w:val="single" w:color="0070c0"/>
          <w14:textFill>
            <w14:solidFill>
              <w14:srgbClr w14:val="0070C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rtl w:val="0"/>
          <w:lang w:val="en-US"/>
        </w:rPr>
      </w:pPr>
      <w:r>
        <w:rPr>
          <w:rStyle w:val="a-size-extra-large"/>
          <w:rtl w:val="0"/>
          <w:lang w:val="en-US"/>
        </w:rPr>
        <w:t>Home and Community Care Support Services of Waterloo Wellington (formerly Waterloo/Wellington LHIN)</w:t>
      </w:r>
    </w:p>
    <w:p>
      <w:pPr>
        <w:pStyle w:val="List Paragraph"/>
        <w:rPr>
          <w:u w:val="single"/>
        </w:rPr>
      </w:pP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"http://healthcareathome.ca/ww/en"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</w:rPr>
        <w:t>http://healthcareathome.ca/ww/en</w:t>
      </w:r>
      <w:r>
        <w:rPr/>
        <w:fldChar w:fldCharType="end" w:fldLock="0"/>
      </w:r>
      <w:r>
        <w:rPr>
          <w:u w:val="single"/>
          <w:rtl w:val="0"/>
          <w:lang w:val="en-US"/>
        </w:rPr>
        <w:t xml:space="preserve"> </w:t>
      </w:r>
    </w:p>
    <w:p>
      <w:pPr>
        <w:pStyle w:val="List Paragraph"/>
        <w:rPr>
          <w:u w:val="single"/>
        </w:rPr>
      </w:pPr>
      <w:r>
        <w:rPr>
          <w:rStyle w:val="a-size-extra-large"/>
          <w:rtl w:val="0"/>
          <w:lang w:val="en-US"/>
        </w:rPr>
        <w:t>Care at home:</w:t>
      </w:r>
      <w:r>
        <w:rPr>
          <w:u w:val="single"/>
          <w:rtl w:val="0"/>
          <w:lang w:val="en-US"/>
        </w:rPr>
        <w:t xml:space="preserve"> </w:t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"http://healthcareathome.ca/ww/en/Getting-Care/Getting-Care-at-Home"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</w:rPr>
        <w:t>http://healthcareathome.ca/ww/en/Getting-Care/Getting-Care-at-Home</w:t>
      </w:r>
      <w:r>
        <w:rPr/>
        <w:fldChar w:fldCharType="end" w:fldLock="0"/>
      </w:r>
      <w:r>
        <w:rPr>
          <w:u w:val="single"/>
          <w:rtl w:val="0"/>
          <w:lang w:val="en-US"/>
        </w:rPr>
        <w:t xml:space="preserve"> </w:t>
      </w:r>
    </w:p>
    <w:p>
      <w:pPr>
        <w:pStyle w:val="Heading 2"/>
        <w:numPr>
          <w:ilvl w:val="0"/>
          <w:numId w:val="2"/>
        </w:numPr>
        <w:shd w:val="clear" w:color="auto" w:fill="ffffff"/>
        <w:bidi w:val="0"/>
        <w:spacing w:before="0" w:after="0" w:line="311" w:lineRule="atLeast"/>
        <w:ind w:right="0"/>
        <w:jc w:val="left"/>
        <w:rPr>
          <w:rFonts w:ascii="Calibri" w:hAnsi="Calibri"/>
          <w:b w:val="0"/>
          <w:bCs w:val="0"/>
          <w:sz w:val="22"/>
          <w:szCs w:val="22"/>
          <w:rtl w:val="0"/>
          <w:lang w:val="it-IT"/>
        </w:rPr>
      </w:pPr>
      <w:r>
        <w:rPr>
          <w:rStyle w:val="a-size-extra-large"/>
          <w:rFonts w:ascii="Calibri" w:hAnsi="Calibri"/>
          <w:b w:val="0"/>
          <w:bCs w:val="0"/>
          <w:sz w:val="22"/>
          <w:szCs w:val="22"/>
          <w:rtl w:val="0"/>
          <w:lang w:val="it-IT"/>
        </w:rPr>
        <w:t xml:space="preserve">Ontario 211 </w:t>
      </w:r>
      <w:r>
        <w:rPr>
          <w:rFonts w:ascii="Calibri" w:hAnsi="Calibri"/>
          <w:b w:val="0"/>
          <w:bC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Ontario Help Seniors Find Community Supports and Financial Assistance</w:t>
      </w:r>
    </w:p>
    <w:p>
      <w:pPr>
        <w:pStyle w:val="Heading 2"/>
        <w:numPr>
          <w:ilvl w:val="0"/>
          <w:numId w:val="10"/>
        </w:numPr>
        <w:shd w:val="clear" w:color="auto" w:fill="ffffff"/>
        <w:bidi w:val="0"/>
        <w:spacing w:before="0" w:after="0" w:line="311" w:lineRule="atLeast"/>
        <w:ind w:right="0"/>
        <w:jc w:val="left"/>
        <w:rPr>
          <w:rFonts w:ascii="Calibri" w:hAnsi="Calibri"/>
          <w:b w:val="0"/>
          <w:bCs w:val="0"/>
          <w:sz w:val="22"/>
          <w:szCs w:val="22"/>
          <w:rtl w:val="0"/>
          <w:lang w:val="en-US"/>
        </w:rPr>
      </w:pPr>
      <w:r>
        <w:rPr>
          <w:rFonts w:ascii="Calibri" w:hAnsi="Calibri"/>
          <w:b w:val="0"/>
          <w:bC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Finance, pensions, legal help, housing, energy bills, health care, home care, and more</w:t>
      </w:r>
    </w:p>
    <w:p>
      <w:pPr>
        <w:pStyle w:val="Heading 2"/>
        <w:shd w:val="clear" w:color="auto" w:fill="ffffff"/>
        <w:spacing w:before="0" w:after="0" w:line="311" w:lineRule="atLeast"/>
        <w:ind w:left="1080" w:firstLine="0"/>
        <w:rPr>
          <w:rFonts w:ascii="Calibri" w:cs="Calibri" w:hAnsi="Calibri" w:eastAsia="Calibri"/>
          <w:b w:val="0"/>
          <w:bCs w:val="0"/>
          <w:outline w:val="0"/>
          <w:color w:val="0070c0"/>
          <w:sz w:val="22"/>
          <w:szCs w:val="22"/>
          <w:u w:val="single" w:color="0070c0"/>
          <w14:textFill>
            <w14:solidFill>
              <w14:srgbClr w14:val="0070C0"/>
            </w14:solidFill>
          </w14:textFill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"https://211ontario.ca/211-ontario-services-blog/211-ontario-help-seniors-find-community-supports-and-financial-assistance/"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https://211ontario.ca/211-ontario-services-blog/211-ontario-help-seniors-find-community-supports-and-financial-assistance/</w:t>
      </w:r>
      <w:r>
        <w:rPr/>
        <w:fldChar w:fldCharType="end" w:fldLock="0"/>
      </w:r>
    </w:p>
    <w:p>
      <w:pPr>
        <w:pStyle w:val="Heading 2"/>
        <w:shd w:val="clear" w:color="auto" w:fill="ffffff"/>
        <w:spacing w:before="0" w:after="0" w:line="311" w:lineRule="atLeast"/>
        <w:ind w:left="1080" w:firstLine="0"/>
        <w:rPr>
          <w:rFonts w:ascii="Calibri" w:cs="Calibri" w:hAnsi="Calibri" w:eastAsia="Calibri"/>
          <w:b w:val="0"/>
          <w:bCs w:val="0"/>
          <w:outline w:val="0"/>
          <w:color w:val="0070c0"/>
          <w:sz w:val="22"/>
          <w:szCs w:val="22"/>
          <w:u w:val="single" w:color="0070c0"/>
          <w14:textFill>
            <w14:solidFill>
              <w14:srgbClr w14:val="0070C0"/>
            </w14:solidFill>
          </w14:textFill>
        </w:rPr>
      </w:pPr>
    </w:p>
    <w:p>
      <w:pPr>
        <w:pStyle w:val="Heading"/>
        <w:numPr>
          <w:ilvl w:val="0"/>
          <w:numId w:val="12"/>
        </w:numPr>
        <w:shd w:val="clear" w:color="auto" w:fill="ffffff"/>
        <w:bidi w:val="0"/>
        <w:spacing w:before="0" w:line="311" w:lineRule="atLeast"/>
        <w:ind w:right="0"/>
        <w:jc w:val="left"/>
        <w:rPr>
          <w:rFonts w:ascii="Calibri" w:hAnsi="Calibri"/>
          <w:outline w:val="0"/>
          <w:color w:val="0f1111"/>
          <w:sz w:val="22"/>
          <w:szCs w:val="22"/>
          <w:rtl w:val="0"/>
          <w:lang w:val="en-US"/>
          <w14:textFill>
            <w14:solidFill>
              <w14:srgbClr w14:val="0F1111"/>
            </w14:solidFill>
          </w14:textFill>
        </w:rPr>
      </w:pPr>
      <w:r>
        <w:rPr>
          <w:rFonts w:ascii="Calibri" w:hAnsi="Calibri"/>
          <w:i w:val="1"/>
          <w:iCs w:val="1"/>
          <w:outline w:val="0"/>
          <w:color w:val="0f1111"/>
          <w:sz w:val="22"/>
          <w:szCs w:val="22"/>
          <w:u w:color="0f1111"/>
          <w:rtl w:val="0"/>
          <w:lang w:val="en-US"/>
          <w14:textFill>
            <w14:solidFill>
              <w14:srgbClr w14:val="0F1111"/>
            </w14:solidFill>
          </w14:textFill>
        </w:rPr>
        <w:t>Age in Place: A Guide to Modifying, Organizing and Decluttering Mom and Dad's Home</w:t>
      </w:r>
      <w:r>
        <w:rPr>
          <w:rFonts w:ascii="Calibri" w:hAnsi="Calibri"/>
          <w:outline w:val="0"/>
          <w:color w:val="0f1111"/>
          <w:sz w:val="22"/>
          <w:szCs w:val="22"/>
          <w:u w:color="0f1111"/>
          <w:rtl w:val="0"/>
          <w14:textFill>
            <w14:solidFill>
              <w14:srgbClr w14:val="0F1111"/>
            </w14:solidFill>
          </w14:textFill>
        </w:rPr>
        <w:t xml:space="preserve"> by Lynda Shrager</w:t>
      </w:r>
    </w:p>
    <w:p>
      <w:pPr>
        <w:pStyle w:val="Heading"/>
        <w:shd w:val="clear" w:color="auto" w:fill="ffffff"/>
        <w:spacing w:before="0" w:line="311" w:lineRule="atLeast"/>
        <w:ind w:left="720" w:firstLine="0"/>
        <w:rPr>
          <w:rFonts w:ascii="Calibri" w:cs="Calibri" w:hAnsi="Calibri" w:eastAsia="Calibri"/>
          <w:outline w:val="0"/>
          <w:color w:val="0f1111"/>
          <w:sz w:val="22"/>
          <w:szCs w:val="22"/>
          <w:u w:color="0f1111"/>
          <w14:textFill>
            <w14:solidFill>
              <w14:srgbClr w14:val="0F1111"/>
            </w14:solidFill>
          </w14:textFill>
        </w:rPr>
      </w:pPr>
      <w:r>
        <w:rPr>
          <w:rFonts w:ascii="Calibri" w:hAnsi="Calibri"/>
          <w:outline w:val="0"/>
          <w:color w:val="0f1111"/>
          <w:sz w:val="22"/>
          <w:szCs w:val="22"/>
          <w:u w:color="0f1111"/>
          <w:rtl w:val="0"/>
          <w14:textFill>
            <w14:solidFill>
              <w14:srgbClr w14:val="0F1111"/>
            </w14:solidFill>
          </w14:textFill>
        </w:rPr>
        <w:t xml:space="preserve"> </w:t>
      </w:r>
    </w:p>
    <w:p>
      <w:pPr>
        <w:pStyle w:val="Heading 2"/>
        <w:numPr>
          <w:ilvl w:val="0"/>
          <w:numId w:val="2"/>
        </w:numPr>
        <w:shd w:val="clear" w:color="auto" w:fill="ffffff"/>
        <w:bidi w:val="0"/>
        <w:spacing w:before="0" w:after="0" w:line="311" w:lineRule="atLeast"/>
        <w:ind w:right="0"/>
        <w:jc w:val="left"/>
        <w:rPr>
          <w:rFonts w:ascii="Calibri" w:hAnsi="Calibri"/>
          <w:b w:val="0"/>
          <w:bCs w:val="0"/>
          <w:sz w:val="22"/>
          <w:szCs w:val="22"/>
          <w:rtl w:val="0"/>
          <w:lang w:val="en-US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Naturally Occurring Retirement Communities (NORCs)</w:t>
      </w:r>
      <w:r>
        <w:rPr>
          <w:rStyle w:val="a-size-extra-large"/>
          <w:rFonts w:ascii="Calibri" w:hAnsi="Calibri"/>
          <w:b w:val="0"/>
          <w:bCs w:val="0"/>
          <w:sz w:val="22"/>
          <w:szCs w:val="22"/>
          <w:rtl w:val="0"/>
          <w:lang w:val="en-US"/>
        </w:rPr>
        <w:t xml:space="preserve"> referenced in a report for the City of Waterloo Age Friendly Committee: Alternatives to Long-Term Care and Housing: Environmental Scan, June 2021 </w:t>
      </w:r>
    </w:p>
    <w:p>
      <w:pPr>
        <w:pStyle w:val="Heading 2"/>
        <w:shd w:val="clear" w:color="auto" w:fill="ffffff"/>
        <w:spacing w:before="0" w:after="0" w:line="311" w:lineRule="atLeast"/>
        <w:ind w:left="720" w:firstLine="0"/>
        <w:rPr>
          <w:rFonts w:ascii="Calibri" w:cs="Calibri" w:hAnsi="Calibri" w:eastAsia="Calibri"/>
          <w:b w:val="0"/>
          <w:bCs w:val="0"/>
          <w:sz w:val="22"/>
          <w:szCs w:val="22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"https://www.waterloo.ca/en/government/resources/Documents/Community-Services/Final-Report_Alternatives-to-LTC-Env-Scan.pdf"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https://www.waterloo.ca/en/government/resources/Documents/Community-Services/Final-Report_Alternatives-to-LTC-Env-Scan.pdf</w:t>
      </w:r>
      <w:r>
        <w:rPr/>
        <w:fldChar w:fldCharType="end" w:fldLock="0"/>
      </w:r>
      <w:r>
        <w:rPr>
          <w:rFonts w:ascii="Calibri" w:hAnsi="Calibri"/>
          <w:b w:val="0"/>
          <w:bCs w:val="0"/>
          <w:sz w:val="22"/>
          <w:szCs w:val="22"/>
          <w:rtl w:val="0"/>
        </w:rPr>
        <w:t xml:space="preserve"> </w:t>
      </w:r>
    </w:p>
    <w:p>
      <w:pPr>
        <w:pStyle w:val="Heading 2"/>
        <w:numPr>
          <w:ilvl w:val="0"/>
          <w:numId w:val="2"/>
        </w:numPr>
        <w:shd w:val="clear" w:color="auto" w:fill="ffffff"/>
        <w:bidi w:val="0"/>
        <w:spacing w:before="0" w:after="0" w:line="311" w:lineRule="atLeast"/>
        <w:ind w:right="0"/>
        <w:jc w:val="left"/>
        <w:rPr>
          <w:rFonts w:ascii="Calibri" w:hAnsi="Calibri"/>
          <w:b w:val="0"/>
          <w:bCs w:val="0"/>
          <w:sz w:val="22"/>
          <w:szCs w:val="22"/>
          <w:rtl w:val="0"/>
          <w:lang w:val="en-US"/>
        </w:rPr>
      </w:pPr>
      <w:r>
        <w:rPr>
          <w:rStyle w:val="a-size-extra-large"/>
          <w:rFonts w:ascii="Calibri" w:hAnsi="Calibri"/>
          <w:b w:val="0"/>
          <w:bCs w:val="0"/>
          <w:sz w:val="22"/>
          <w:szCs w:val="22"/>
          <w:rtl w:val="0"/>
          <w:lang w:val="en-US"/>
        </w:rPr>
        <w:t xml:space="preserve">Cambridge Council on Aging: </w:t>
      </w:r>
      <w:r>
        <w:rPr>
          <w:rStyle w:val="Link"/>
          <w:rFonts w:ascii="Calibri" w:cs="Calibri" w:hAnsi="Calibri" w:eastAsia="Calibri"/>
          <w:b w:val="0"/>
          <w:bCs w:val="0"/>
          <w:sz w:val="22"/>
          <w:szCs w:val="22"/>
        </w:rPr>
        <w:fldChar w:fldCharType="begin" w:fldLock="0"/>
      </w:r>
      <w:r>
        <w:rPr>
          <w:rStyle w:val="Link"/>
          <w:rFonts w:ascii="Calibri" w:cs="Calibri" w:hAnsi="Calibri" w:eastAsia="Calibri"/>
          <w:b w:val="0"/>
          <w:bCs w:val="0"/>
          <w:sz w:val="22"/>
          <w:szCs w:val="22"/>
        </w:rPr>
        <w:instrText xml:space="preserve"> HYPERLINK "http://www.cambridgecoa.org/"</w:instrText>
      </w:r>
      <w:r>
        <w:rPr>
          <w:rStyle w:val="Link"/>
          <w:rFonts w:ascii="Calibri" w:cs="Calibri" w:hAnsi="Calibri" w:eastAsia="Calibri"/>
          <w:b w:val="0"/>
          <w:bCs w:val="0"/>
          <w:sz w:val="22"/>
          <w:szCs w:val="22"/>
        </w:rPr>
        <w:fldChar w:fldCharType="separate" w:fldLock="0"/>
      </w:r>
      <w:r>
        <w:rPr>
          <w:rStyle w:val="Link"/>
          <w:rFonts w:ascii="Calibri" w:hAnsi="Calibri"/>
          <w:b w:val="0"/>
          <w:bCs w:val="0"/>
          <w:sz w:val="22"/>
          <w:szCs w:val="22"/>
          <w:rtl w:val="0"/>
          <w:lang w:val="en-US"/>
        </w:rPr>
        <w:t>http://www.cambridgecoa.org/</w:t>
      </w:r>
      <w:r>
        <w:rPr>
          <w:rFonts w:ascii="Calibri" w:cs="Calibri" w:hAnsi="Calibri" w:eastAsia="Calibri"/>
          <w:b w:val="0"/>
          <w:bCs w:val="0"/>
          <w:sz w:val="22"/>
          <w:szCs w:val="22"/>
        </w:rPr>
        <w:fldChar w:fldCharType="end" w:fldLock="0"/>
      </w:r>
      <w:r>
        <w:rPr>
          <w:rStyle w:val="a-size-extra-large"/>
          <w:rFonts w:ascii="Calibri" w:hAnsi="Calibri"/>
          <w:b w:val="0"/>
          <w:bCs w:val="0"/>
          <w:sz w:val="22"/>
          <w:szCs w:val="22"/>
          <w:rtl w:val="0"/>
        </w:rPr>
        <w:t xml:space="preserve"> </w:t>
      </w:r>
    </w:p>
    <w:p>
      <w:pPr>
        <w:pStyle w:val="Heading 2"/>
        <w:shd w:val="clear" w:color="auto" w:fill="ffffff"/>
        <w:spacing w:before="0" w:after="0" w:line="311" w:lineRule="atLeast"/>
        <w:ind w:left="720" w:firstLine="0"/>
        <w:rPr>
          <w:rFonts w:ascii="Calibri" w:cs="Calibri" w:hAnsi="Calibri" w:eastAsia="Calibri"/>
          <w:b w:val="0"/>
          <w:bCs w:val="0"/>
          <w:sz w:val="22"/>
          <w:szCs w:val="22"/>
        </w:rPr>
      </w:pPr>
    </w:p>
    <w:p>
      <w:pPr>
        <w:pStyle w:val="Heading 2"/>
        <w:numPr>
          <w:ilvl w:val="0"/>
          <w:numId w:val="2"/>
        </w:numPr>
        <w:shd w:val="clear" w:color="auto" w:fill="ffffff"/>
        <w:bidi w:val="0"/>
        <w:spacing w:before="0" w:after="0" w:line="311" w:lineRule="atLeast"/>
        <w:ind w:right="0"/>
        <w:jc w:val="left"/>
        <w:rPr>
          <w:rFonts w:ascii="Calibri" w:hAnsi="Calibri"/>
          <w:b w:val="0"/>
          <w:bCs w:val="0"/>
          <w:sz w:val="22"/>
          <w:szCs w:val="22"/>
          <w:rtl w:val="0"/>
          <w:lang w:val="en-US"/>
        </w:rPr>
      </w:pPr>
      <w:r>
        <w:rPr>
          <w:rStyle w:val="a-size-extra-large"/>
          <w:rFonts w:ascii="Calibri" w:hAnsi="Calibri"/>
          <w:b w:val="0"/>
          <w:bCs w:val="0"/>
          <w:sz w:val="22"/>
          <w:szCs w:val="22"/>
          <w:rtl w:val="0"/>
          <w:lang w:val="en-US"/>
        </w:rPr>
        <w:t>Ageing Well Directory, City of Waterloo Age Friendly Committee:</w:t>
      </w:r>
    </w:p>
    <w:p>
      <w:pPr>
        <w:pStyle w:val="Heading 2"/>
        <w:shd w:val="clear" w:color="auto" w:fill="ffffff"/>
        <w:spacing w:before="0" w:after="0" w:line="311" w:lineRule="atLeast"/>
        <w:ind w:left="720" w:firstLine="0"/>
        <w:rPr>
          <w:rFonts w:ascii="Calibri" w:cs="Calibri" w:hAnsi="Calibri" w:eastAsia="Calibri"/>
          <w:b w:val="0"/>
          <w:bCs w:val="0"/>
          <w:sz w:val="22"/>
          <w:szCs w:val="22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"https://www.waterloo.ca/en/government/resources/Documents/Cityadministration/Aging-well-Waterloo-directory.pdf"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https://www.waterloo.ca/en/government/resources/Documents/Cityadministration/Aging-well-Waterloo-directory.pdf</w:t>
      </w:r>
      <w:r>
        <w:rPr/>
        <w:fldChar w:fldCharType="end" w:fldLock="0"/>
      </w:r>
      <w:r>
        <w:rPr>
          <w:rFonts w:ascii="Calibri" w:hAnsi="Calibri"/>
          <w:b w:val="0"/>
          <w:bCs w:val="0"/>
          <w:sz w:val="22"/>
          <w:szCs w:val="22"/>
          <w:rtl w:val="0"/>
        </w:rPr>
        <w:t xml:space="preserve"> </w:t>
      </w:r>
    </w:p>
    <w:p>
      <w:pPr>
        <w:pStyle w:val="Heading 2"/>
        <w:shd w:val="clear" w:color="auto" w:fill="ffffff"/>
        <w:spacing w:before="0" w:after="0" w:line="311" w:lineRule="atLeast"/>
        <w:ind w:left="720" w:firstLine="0"/>
        <w:rPr>
          <w:rFonts w:ascii="Calibri" w:cs="Calibri" w:hAnsi="Calibri" w:eastAsia="Calibri"/>
          <w:b w:val="0"/>
          <w:bCs w:val="0"/>
          <w:sz w:val="22"/>
          <w:szCs w:val="22"/>
        </w:rPr>
      </w:pPr>
    </w:p>
    <w:p>
      <w:pPr>
        <w:pStyle w:val="Heading 2"/>
        <w:numPr>
          <w:ilvl w:val="0"/>
          <w:numId w:val="2"/>
        </w:numPr>
        <w:shd w:val="clear" w:color="auto" w:fill="ffffff"/>
        <w:bidi w:val="0"/>
        <w:spacing w:before="0" w:after="0" w:line="311" w:lineRule="atLeast"/>
        <w:ind w:right="0"/>
        <w:jc w:val="left"/>
        <w:rPr>
          <w:rFonts w:ascii="Calibri" w:hAnsi="Calibri"/>
          <w:b w:val="0"/>
          <w:bCs w:val="0"/>
          <w:sz w:val="22"/>
          <w:szCs w:val="22"/>
          <w:rtl w:val="0"/>
          <w:lang w:val="en-US"/>
        </w:rPr>
      </w:pPr>
      <w:r>
        <w:rPr>
          <w:rStyle w:val="a-size-extra-large"/>
          <w:rFonts w:ascii="Calibri" w:hAnsi="Calibri"/>
          <w:b w:val="0"/>
          <w:bCs w:val="0"/>
          <w:sz w:val="22"/>
          <w:szCs w:val="22"/>
          <w:rtl w:val="0"/>
          <w:lang w:val="en-US"/>
        </w:rPr>
        <w:t>CBC news article - Simple Tips Could Help More Aging Canadians to Live at Home Independently</w:t>
      </w:r>
    </w:p>
    <w:p>
      <w:pPr>
        <w:pStyle w:val="Heading 2"/>
        <w:shd w:val="clear" w:color="auto" w:fill="ffffff"/>
        <w:spacing w:before="0" w:after="0" w:line="311" w:lineRule="atLeast"/>
        <w:ind w:left="720" w:firstLine="0"/>
        <w:rPr>
          <w:rFonts w:ascii="Calibri" w:cs="Calibri" w:hAnsi="Calibri" w:eastAsia="Calibri"/>
          <w:b w:val="0"/>
          <w:bCs w:val="0"/>
          <w:sz w:val="22"/>
          <w:szCs w:val="22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"https://www.cbc.ca/radio/whitecoat/fall-prevention-occupational-therapy-1.6218639"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https://www.cbc.ca/radio/whitecoat/fall-prevention-occupational-therapy-1.6218639</w:t>
      </w:r>
      <w:r>
        <w:rPr/>
        <w:fldChar w:fldCharType="end" w:fldLock="0"/>
      </w:r>
    </w:p>
    <w:p>
      <w:pPr>
        <w:pStyle w:val="Heading 2"/>
        <w:shd w:val="clear" w:color="auto" w:fill="ffffff"/>
        <w:spacing w:before="0" w:after="0" w:line="311" w:lineRule="atLeast"/>
        <w:ind w:left="720" w:firstLine="0"/>
        <w:rPr>
          <w:rFonts w:ascii="Calibri" w:cs="Calibri" w:hAnsi="Calibri" w:eastAsia="Calibri"/>
          <w:b w:val="0"/>
          <w:bCs w:val="0"/>
          <w:sz w:val="22"/>
          <w:szCs w:val="22"/>
        </w:rPr>
      </w:pPr>
    </w:p>
    <w:p>
      <w:pPr>
        <w:pStyle w:val="Heading 2"/>
        <w:shd w:val="clear" w:color="auto" w:fill="ffffff"/>
        <w:spacing w:before="0" w:after="0" w:line="311" w:lineRule="atLeast"/>
        <w:ind w:left="720" w:firstLine="0"/>
        <w:rPr>
          <w:rFonts w:ascii="Calibri" w:cs="Calibri" w:hAnsi="Calibri" w:eastAsia="Calibri"/>
          <w:b w:val="0"/>
          <w:bCs w:val="0"/>
          <w:sz w:val="22"/>
          <w:szCs w:val="22"/>
        </w:rPr>
      </w:pPr>
    </w:p>
    <w:p>
      <w:pPr>
        <w:pStyle w:val="Heading 2"/>
        <w:shd w:val="clear" w:color="auto" w:fill="ffffff"/>
        <w:spacing w:before="0" w:after="0" w:line="311" w:lineRule="atLeast"/>
        <w:ind w:left="1080" w:firstLine="0"/>
      </w:pPr>
      <w:r>
        <w:rPr>
          <w:rFonts w:ascii="Calibri" w:cs="Calibri" w:hAnsi="Calibri" w:eastAsia="Calibri"/>
          <w:b w:val="0"/>
          <w:bCs w:val="0"/>
          <w:outline w:val="0"/>
          <w:color w:val="0070c0"/>
          <w:sz w:val="22"/>
          <w:szCs w:val="22"/>
          <w:u w:val="single" w:color="0070c0"/>
          <w14:textFill>
            <w14:solidFill>
              <w14:srgbClr w14:val="0070C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rPr>
        <w:b w:val="1"/>
        <w:bCs w:val="1"/>
        <w:outline w:val="0"/>
        <w:color w:val="002060"/>
        <w:sz w:val="18"/>
        <w:szCs w:val="18"/>
        <w:u w:color="002060"/>
        <w:rtl w:val="0"/>
        <w:lang w:val="en-US"/>
        <w14:textFill>
          <w14:solidFill>
            <w14:srgbClr w14:val="002060"/>
          </w14:solidFill>
        </w14:textFill>
      </w:rPr>
      <w:t>Waterloo Region Age Friendly Network Pathways to Ageing Series, October 2021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4"/>
    </w:lvlOverride>
  </w:num>
  <w:num w:numId="9">
    <w:abstractNumId w:val="7"/>
  </w:num>
  <w:num w:numId="10">
    <w:abstractNumId w:val="6"/>
  </w:num>
  <w:num w:numId="11">
    <w:abstractNumId w:val="0"/>
    <w:lvlOverride w:ilvl="0">
      <w:startOverride w:val="5"/>
    </w:lvlOverride>
  </w:num>
  <w:num w:numId="12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-size-extra-large">
    <w:name w:val="a-size-extra-large"/>
    <w:rPr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66cc"/>
      <w:u w:color="0066cc"/>
      <w14:textFill>
        <w14:solidFill>
          <w14:srgbClr w14:val="0066CC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9"/>
      </w:numPr>
    </w:pPr>
  </w:style>
  <w:style w:type="character" w:styleId="Hyperlink.1">
    <w:name w:val="Hyperlink.1"/>
    <w:basedOn w:val="Link"/>
    <w:next w:val="Hyperlink.1"/>
    <w:rPr>
      <w:shd w:val="clear" w:color="auto" w:fill="ffffff"/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Link"/>
    <w:next w:val="Hyperlink.2"/>
    <w:rPr>
      <w:rFonts w:ascii="Calibri" w:cs="Calibri" w:hAnsi="Calibri" w:eastAsia="Calibri"/>
      <w:sz w:val="22"/>
      <w:szCs w:val="22"/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shd w:val="nil" w:color="auto" w:fill="auto"/>
      <w:vertAlign w:val="baseline"/>
      <w:lang w:val="en-US"/>
      <w14:textOutline>
        <w14:noFill/>
      </w14:textOutline>
      <w14:textFill>
        <w14:solidFill>
          <w14:srgbClr w14:val="2F549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